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DB09" w14:textId="77777777" w:rsidR="00E50FF2" w:rsidRDefault="00000000">
      <w:pPr>
        <w:jc w:val="center"/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2D3B74E7" wp14:editId="5173F202">
            <wp:extent cx="2612440" cy="472662"/>
            <wp:effectExtent l="0" t="0" r="3760" b="0"/>
            <wp:docPr id="1322497701" name="Picture 2" descr="A black and pink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497701" name="Picture 2" descr="A black and pink log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2440" cy="4726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B6E148" w14:textId="6EE57979" w:rsidR="00E50FF2" w:rsidRDefault="00000000">
      <w:pPr>
        <w:jc w:val="center"/>
        <w:rPr>
          <w:rFonts w:ascii="Arial" w:hAnsi="Arial" w:cs="Arial"/>
          <w:b/>
          <w:sz w:val="32"/>
          <w:szCs w:val="32"/>
          <w:u w:val="single"/>
          <w:lang w:eastAsia="en-GB"/>
        </w:rPr>
      </w:pPr>
      <w:r>
        <w:rPr>
          <w:rFonts w:ascii="Arial" w:hAnsi="Arial" w:cs="Arial"/>
          <w:b/>
          <w:sz w:val="32"/>
          <w:szCs w:val="32"/>
          <w:u w:val="single"/>
          <w:lang w:eastAsia="en-GB"/>
        </w:rPr>
        <w:t>Anti-fraud, bribery and corruption policy</w:t>
      </w:r>
      <w:r w:rsidR="000A775B">
        <w:rPr>
          <w:rFonts w:ascii="Arial" w:hAnsi="Arial" w:cs="Arial"/>
          <w:b/>
          <w:sz w:val="32"/>
          <w:szCs w:val="32"/>
          <w:u w:val="single"/>
          <w:lang w:eastAsia="en-GB"/>
        </w:rPr>
        <w:t xml:space="preserve"> – October 2024</w:t>
      </w:r>
    </w:p>
    <w:p w14:paraId="625E98D0" w14:textId="77777777" w:rsidR="000A775B" w:rsidRPr="000A775B" w:rsidRDefault="000A775B" w:rsidP="000A775B">
      <w:pPr>
        <w:pStyle w:val="Heading2"/>
      </w:pPr>
      <w:r w:rsidRPr="000A775B">
        <w:t>Policy Summary</w:t>
      </w:r>
    </w:p>
    <w:p w14:paraId="621950BB" w14:textId="77777777" w:rsidR="000A775B" w:rsidRPr="000A775B" w:rsidRDefault="000A775B" w:rsidP="000A775B">
      <w:pPr>
        <w:pStyle w:val="NormalWeb"/>
        <w:rPr>
          <w:rFonts w:ascii="Calibri" w:hAnsi="Calibri" w:cs="Calibri"/>
        </w:rPr>
      </w:pPr>
      <w:r w:rsidRPr="000A775B">
        <w:rPr>
          <w:rFonts w:ascii="Calibri" w:hAnsi="Calibri" w:cs="Calibri"/>
        </w:rPr>
        <w:t>SeeKenya has a zero-tolerance policy towards fraud, bribery, and corruption. We are committed to minimizing opportunities for such activities and will take disciplinary and/or legal action against perpetrators.</w:t>
      </w:r>
    </w:p>
    <w:p w14:paraId="003B08BA" w14:textId="77777777" w:rsidR="000A775B" w:rsidRPr="000A775B" w:rsidRDefault="000A775B" w:rsidP="000A775B">
      <w:pPr>
        <w:pStyle w:val="Heading2"/>
      </w:pPr>
      <w:r w:rsidRPr="000A775B">
        <w:t>Purpose</w:t>
      </w:r>
    </w:p>
    <w:p w14:paraId="73CA8588" w14:textId="6F383FD0" w:rsidR="000A775B" w:rsidRPr="000A775B" w:rsidRDefault="000A775B" w:rsidP="000A775B">
      <w:pPr>
        <w:pStyle w:val="NormalWeb"/>
        <w:rPr>
          <w:rFonts w:ascii="Calibri" w:hAnsi="Calibri" w:cs="Calibri"/>
        </w:rPr>
      </w:pPr>
      <w:r w:rsidRPr="000A775B">
        <w:rPr>
          <w:rFonts w:ascii="Calibri" w:hAnsi="Calibri" w:cs="Calibri"/>
        </w:rPr>
        <w:t>To outline See</w:t>
      </w:r>
      <w:r>
        <w:rPr>
          <w:rFonts w:ascii="Calibri" w:hAnsi="Calibri" w:cs="Calibri"/>
        </w:rPr>
        <w:t xml:space="preserve"> </w:t>
      </w:r>
      <w:r w:rsidRPr="000A775B">
        <w:rPr>
          <w:rFonts w:ascii="Calibri" w:hAnsi="Calibri" w:cs="Calibri"/>
        </w:rPr>
        <w:t>Kenya’s stance on fraud, bribery, and corruption, and our approach to prevention, detection, reporting, and investigation.</w:t>
      </w:r>
    </w:p>
    <w:p w14:paraId="3B71BAED" w14:textId="77777777" w:rsidR="000A775B" w:rsidRPr="000A775B" w:rsidRDefault="000A775B" w:rsidP="000A775B">
      <w:pPr>
        <w:pStyle w:val="Heading2"/>
      </w:pPr>
      <w:r w:rsidRPr="000A775B">
        <w:t>Scope</w:t>
      </w:r>
    </w:p>
    <w:p w14:paraId="151CFC61" w14:textId="77777777" w:rsidR="000A775B" w:rsidRPr="000A775B" w:rsidRDefault="000A775B" w:rsidP="000A775B">
      <w:pPr>
        <w:pStyle w:val="NormalWeb"/>
        <w:rPr>
          <w:rFonts w:ascii="Calibri" w:hAnsi="Calibri" w:cs="Calibri"/>
        </w:rPr>
      </w:pPr>
      <w:r w:rsidRPr="000A775B">
        <w:rPr>
          <w:rFonts w:ascii="Calibri" w:hAnsi="Calibri" w:cs="Calibri"/>
        </w:rPr>
        <w:t>This policy applies to all staff, volunteers, consultants, and contractors. Non-compliance may result in disciplinary action.</w:t>
      </w:r>
    </w:p>
    <w:p w14:paraId="140AC665" w14:textId="77777777" w:rsidR="000A775B" w:rsidRPr="000A775B" w:rsidRDefault="000A775B" w:rsidP="000A775B">
      <w:pPr>
        <w:pStyle w:val="Heading2"/>
      </w:pPr>
      <w:r w:rsidRPr="000A775B">
        <w:t>Policy Statement</w:t>
      </w:r>
    </w:p>
    <w:p w14:paraId="7C69CA28" w14:textId="77777777" w:rsidR="000A775B" w:rsidRPr="000A775B" w:rsidRDefault="000A775B" w:rsidP="000A775B">
      <w:pPr>
        <w:numPr>
          <w:ilvl w:val="0"/>
          <w:numId w:val="6"/>
        </w:numPr>
        <w:suppressAutoHyphens w:val="0"/>
        <w:autoSpaceDN/>
        <w:spacing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t>Zero Tolerance</w:t>
      </w:r>
      <w:r w:rsidRPr="000A775B">
        <w:rPr>
          <w:rFonts w:cs="Calibri"/>
        </w:rPr>
        <w:t>: No acceptance of fraud, bribery, or corruption.</w:t>
      </w:r>
    </w:p>
    <w:p w14:paraId="017D6CF3" w14:textId="77777777" w:rsidR="000A775B" w:rsidRPr="000A775B" w:rsidRDefault="000A775B" w:rsidP="000A775B">
      <w:pPr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t>Disciplinary Action</w:t>
      </w:r>
      <w:r w:rsidRPr="000A775B">
        <w:rPr>
          <w:rFonts w:cs="Calibri"/>
        </w:rPr>
        <w:t>: Legal and/or disciplinary action against those involved in fraudulent activities.</w:t>
      </w:r>
    </w:p>
    <w:p w14:paraId="43C9690A" w14:textId="77777777" w:rsidR="000A775B" w:rsidRPr="000A775B" w:rsidRDefault="000A775B" w:rsidP="000A775B">
      <w:pPr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t>Anti-Fraud Culture</w:t>
      </w:r>
      <w:r w:rsidRPr="000A775B">
        <w:rPr>
          <w:rFonts w:cs="Calibri"/>
        </w:rPr>
        <w:t>: Commitment to an anti-fraud culture and minimizing risks.</w:t>
      </w:r>
    </w:p>
    <w:p w14:paraId="20CF7868" w14:textId="77777777" w:rsidR="000A775B" w:rsidRPr="000A775B" w:rsidRDefault="000A775B" w:rsidP="000A775B">
      <w:pPr>
        <w:pStyle w:val="Heading2"/>
      </w:pPr>
      <w:r w:rsidRPr="000A775B">
        <w:t>Risk and Internal Control Systems</w:t>
      </w:r>
    </w:p>
    <w:p w14:paraId="524AEF91" w14:textId="0D52DF1C" w:rsidR="000A775B" w:rsidRPr="000A775B" w:rsidRDefault="000A775B" w:rsidP="000A775B">
      <w:pPr>
        <w:numPr>
          <w:ilvl w:val="0"/>
          <w:numId w:val="7"/>
        </w:numPr>
        <w:suppressAutoHyphens w:val="0"/>
        <w:autoSpaceDN/>
        <w:spacing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t>Risk Assessment</w:t>
      </w:r>
      <w:r w:rsidRPr="000A775B">
        <w:rPr>
          <w:rFonts w:cs="Calibri"/>
        </w:rPr>
        <w:t>: Regular assessment and review of fraud risks</w:t>
      </w:r>
      <w:r>
        <w:rPr>
          <w:rFonts w:cs="Calibri"/>
        </w:rPr>
        <w:t xml:space="preserve"> are undertaken.</w:t>
      </w:r>
    </w:p>
    <w:p w14:paraId="1FD579F3" w14:textId="6F672F31" w:rsidR="000A775B" w:rsidRPr="000A775B" w:rsidRDefault="000A775B" w:rsidP="000A775B">
      <w:pPr>
        <w:numPr>
          <w:ilvl w:val="0"/>
          <w:numId w:val="7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t>Internal Controls</w:t>
      </w:r>
      <w:r w:rsidRPr="000A775B">
        <w:rPr>
          <w:rFonts w:cs="Calibri"/>
        </w:rPr>
        <w:t>: Efficient systems to prevent and detect fraud</w:t>
      </w:r>
      <w:r>
        <w:rPr>
          <w:rFonts w:cs="Calibri"/>
        </w:rPr>
        <w:t xml:space="preserve"> exist and are reviewed regularly.</w:t>
      </w:r>
    </w:p>
    <w:p w14:paraId="5BB424CF" w14:textId="7CDFC478" w:rsidR="000A775B" w:rsidRPr="000A775B" w:rsidRDefault="004073B3" w:rsidP="000A775B">
      <w:pPr>
        <w:numPr>
          <w:ilvl w:val="0"/>
          <w:numId w:val="7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cs="Calibri"/>
        </w:rPr>
      </w:pPr>
      <w:r>
        <w:rPr>
          <w:rStyle w:val="Strong"/>
          <w:rFonts w:cs="Calibri"/>
        </w:rPr>
        <w:t>Awareness</w:t>
      </w:r>
      <w:r w:rsidR="000A775B" w:rsidRPr="000A775B">
        <w:rPr>
          <w:rFonts w:cs="Calibri"/>
        </w:rPr>
        <w:t>: A</w:t>
      </w:r>
      <w:r>
        <w:rPr>
          <w:rFonts w:cs="Calibri"/>
        </w:rPr>
        <w:t>ll</w:t>
      </w:r>
      <w:r w:rsidR="000A775B" w:rsidRPr="000A775B">
        <w:rPr>
          <w:rFonts w:cs="Calibri"/>
        </w:rPr>
        <w:t xml:space="preserve"> staff and volunteers </w:t>
      </w:r>
      <w:r>
        <w:rPr>
          <w:rFonts w:cs="Calibri"/>
        </w:rPr>
        <w:t>will be made aware of this policy and any</w:t>
      </w:r>
      <w:r w:rsidR="000A775B" w:rsidRPr="000A775B">
        <w:rPr>
          <w:rFonts w:cs="Calibri"/>
        </w:rPr>
        <w:t xml:space="preserve"> fraud risks</w:t>
      </w:r>
      <w:r>
        <w:rPr>
          <w:rFonts w:cs="Calibri"/>
        </w:rPr>
        <w:t>/</w:t>
      </w:r>
      <w:r w:rsidR="000A775B" w:rsidRPr="000A775B">
        <w:rPr>
          <w:rFonts w:cs="Calibri"/>
        </w:rPr>
        <w:t>responsibilities.</w:t>
      </w:r>
    </w:p>
    <w:p w14:paraId="28F5089F" w14:textId="77777777" w:rsidR="000A775B" w:rsidRPr="000A775B" w:rsidRDefault="000A775B" w:rsidP="000A775B">
      <w:pPr>
        <w:pStyle w:val="Heading2"/>
      </w:pPr>
      <w:r w:rsidRPr="000A775B">
        <w:t>Reporting</w:t>
      </w:r>
    </w:p>
    <w:p w14:paraId="5B58730F" w14:textId="77777777" w:rsidR="000A775B" w:rsidRPr="000A775B" w:rsidRDefault="000A775B" w:rsidP="000A775B">
      <w:pPr>
        <w:numPr>
          <w:ilvl w:val="0"/>
          <w:numId w:val="8"/>
        </w:numPr>
        <w:suppressAutoHyphens w:val="0"/>
        <w:autoSpaceDN/>
        <w:spacing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t>Internal Reporting</w:t>
      </w:r>
      <w:r w:rsidRPr="000A775B">
        <w:rPr>
          <w:rFonts w:cs="Calibri"/>
        </w:rPr>
        <w:t>: Immediate reporting of suspected fraud to a Trustee or the Charities Commission.</w:t>
      </w:r>
    </w:p>
    <w:p w14:paraId="6B42E23C" w14:textId="77777777" w:rsidR="000A775B" w:rsidRPr="000A775B" w:rsidRDefault="000A775B" w:rsidP="000A775B">
      <w:pPr>
        <w:numPr>
          <w:ilvl w:val="0"/>
          <w:numId w:val="8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t>External Reporting</w:t>
      </w:r>
      <w:r w:rsidRPr="000A775B">
        <w:rPr>
          <w:rFonts w:cs="Calibri"/>
        </w:rPr>
        <w:t>: Compliance with obligations to report fraud to third parties.</w:t>
      </w:r>
    </w:p>
    <w:p w14:paraId="7FEE0530" w14:textId="77777777" w:rsidR="000A775B" w:rsidRPr="000A775B" w:rsidRDefault="000A775B" w:rsidP="000A775B">
      <w:pPr>
        <w:pStyle w:val="Heading2"/>
      </w:pPr>
      <w:r w:rsidRPr="000A775B">
        <w:t>Investigation</w:t>
      </w:r>
    </w:p>
    <w:p w14:paraId="694A0A21" w14:textId="77777777" w:rsidR="000A775B" w:rsidRPr="000A775B" w:rsidRDefault="000A775B" w:rsidP="000A775B">
      <w:pPr>
        <w:numPr>
          <w:ilvl w:val="0"/>
          <w:numId w:val="9"/>
        </w:numPr>
        <w:suppressAutoHyphens w:val="0"/>
        <w:autoSpaceDN/>
        <w:spacing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t>Serious Investigation</w:t>
      </w:r>
      <w:r w:rsidRPr="000A775B">
        <w:rPr>
          <w:rFonts w:cs="Calibri"/>
        </w:rPr>
        <w:t>: Proportionate and appropriate investigation of all reports.</w:t>
      </w:r>
    </w:p>
    <w:p w14:paraId="58739264" w14:textId="77777777" w:rsidR="000A775B" w:rsidRPr="000A775B" w:rsidRDefault="000A775B" w:rsidP="000A775B">
      <w:pPr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t>Disciplinary Action</w:t>
      </w:r>
      <w:r w:rsidRPr="000A775B">
        <w:rPr>
          <w:rFonts w:cs="Calibri"/>
        </w:rPr>
        <w:t>: Disciplinary and/or legal action against those found guilty.</w:t>
      </w:r>
    </w:p>
    <w:p w14:paraId="64C3F093" w14:textId="77777777" w:rsidR="000A775B" w:rsidRPr="000A775B" w:rsidRDefault="000A775B" w:rsidP="000A775B">
      <w:pPr>
        <w:pStyle w:val="Heading2"/>
      </w:pPr>
      <w:r w:rsidRPr="000A775B">
        <w:t>Responsibilities</w:t>
      </w:r>
    </w:p>
    <w:p w14:paraId="4BF126F8" w14:textId="77777777" w:rsidR="000A775B" w:rsidRPr="000A775B" w:rsidRDefault="000A775B" w:rsidP="000A775B">
      <w:pPr>
        <w:numPr>
          <w:ilvl w:val="0"/>
          <w:numId w:val="10"/>
        </w:numPr>
        <w:suppressAutoHyphens w:val="0"/>
        <w:autoSpaceDN/>
        <w:spacing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t>Trustees</w:t>
      </w:r>
      <w:r w:rsidRPr="000A775B">
        <w:rPr>
          <w:rFonts w:cs="Calibri"/>
        </w:rPr>
        <w:t>: Recording and investigating fraud, providing advice and training.</w:t>
      </w:r>
    </w:p>
    <w:p w14:paraId="7D70E3B0" w14:textId="77777777" w:rsidR="000A775B" w:rsidRPr="000A775B" w:rsidRDefault="000A775B" w:rsidP="000A775B">
      <w:pPr>
        <w:numPr>
          <w:ilvl w:val="0"/>
          <w:numId w:val="10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t>Staff and Volunteers</w:t>
      </w:r>
      <w:r w:rsidRPr="000A775B">
        <w:rPr>
          <w:rFonts w:cs="Calibri"/>
        </w:rPr>
        <w:t>: Compliance with this policy.</w:t>
      </w:r>
    </w:p>
    <w:p w14:paraId="6EDBD0D8" w14:textId="77777777" w:rsidR="000A775B" w:rsidRPr="000A775B" w:rsidRDefault="000A775B" w:rsidP="000A775B">
      <w:pPr>
        <w:pStyle w:val="Heading2"/>
      </w:pPr>
      <w:r w:rsidRPr="000A775B">
        <w:t>Definitions</w:t>
      </w:r>
    </w:p>
    <w:p w14:paraId="01E7DCB1" w14:textId="77777777" w:rsidR="000A775B" w:rsidRPr="000A775B" w:rsidRDefault="000A775B" w:rsidP="000A775B">
      <w:pPr>
        <w:numPr>
          <w:ilvl w:val="0"/>
          <w:numId w:val="11"/>
        </w:numPr>
        <w:suppressAutoHyphens w:val="0"/>
        <w:autoSpaceDN/>
        <w:spacing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t>Fraud</w:t>
      </w:r>
      <w:r w:rsidRPr="000A775B">
        <w:rPr>
          <w:rFonts w:cs="Calibri"/>
        </w:rPr>
        <w:t>: Misleading representation for personal gain.</w:t>
      </w:r>
    </w:p>
    <w:p w14:paraId="370A2D45" w14:textId="77777777" w:rsidR="000A775B" w:rsidRPr="000A775B" w:rsidRDefault="000A775B" w:rsidP="000A775B">
      <w:pPr>
        <w:numPr>
          <w:ilvl w:val="0"/>
          <w:numId w:val="1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t>Bribery</w:t>
      </w:r>
      <w:r w:rsidRPr="000A775B">
        <w:rPr>
          <w:rFonts w:cs="Calibri"/>
        </w:rPr>
        <w:t>: Offering financial or other advantages to influence actions improperly.</w:t>
      </w:r>
    </w:p>
    <w:p w14:paraId="1C778809" w14:textId="77777777" w:rsidR="000A775B" w:rsidRPr="000A775B" w:rsidRDefault="000A775B" w:rsidP="000A775B">
      <w:pPr>
        <w:numPr>
          <w:ilvl w:val="0"/>
          <w:numId w:val="1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t>Corruption</w:t>
      </w:r>
      <w:r w:rsidRPr="000A775B">
        <w:rPr>
          <w:rFonts w:cs="Calibri"/>
        </w:rPr>
        <w:t>: Misuse of power for personal gain.</w:t>
      </w:r>
    </w:p>
    <w:p w14:paraId="30AA9531" w14:textId="77777777" w:rsidR="000A775B" w:rsidRPr="000A775B" w:rsidRDefault="000A775B" w:rsidP="000A775B">
      <w:pPr>
        <w:numPr>
          <w:ilvl w:val="0"/>
          <w:numId w:val="1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cs="Calibri"/>
        </w:rPr>
      </w:pPr>
      <w:r w:rsidRPr="000A775B">
        <w:rPr>
          <w:rStyle w:val="Strong"/>
          <w:rFonts w:cs="Calibri"/>
        </w:rPr>
        <w:lastRenderedPageBreak/>
        <w:t>Conflict of Interest</w:t>
      </w:r>
      <w:r w:rsidRPr="000A775B">
        <w:rPr>
          <w:rFonts w:cs="Calibri"/>
        </w:rPr>
        <w:t>: Private interests influencing decisions.</w:t>
      </w:r>
    </w:p>
    <w:p w14:paraId="04EA69AA" w14:textId="77777777" w:rsidR="00E50FF2" w:rsidRDefault="00E50FF2">
      <w:pPr>
        <w:spacing w:before="60" w:after="120" w:line="240" w:lineRule="auto"/>
        <w:rPr>
          <w:rFonts w:eastAsia="MS Mincho"/>
          <w:szCs w:val="24"/>
          <w:lang w:val="en-US"/>
        </w:rPr>
      </w:pPr>
    </w:p>
    <w:p w14:paraId="2FE461D2" w14:textId="77777777" w:rsidR="00E50FF2" w:rsidRDefault="00E50FF2">
      <w:pPr>
        <w:spacing w:before="60" w:after="120" w:line="240" w:lineRule="auto"/>
        <w:rPr>
          <w:rFonts w:eastAsia="MS Mincho"/>
          <w:szCs w:val="24"/>
          <w:lang w:val="en-US"/>
        </w:rPr>
      </w:pPr>
    </w:p>
    <w:p w14:paraId="67897E91" w14:textId="77777777" w:rsidR="00E50FF2" w:rsidRDefault="00E50FF2">
      <w:pPr>
        <w:spacing w:before="60" w:after="120" w:line="240" w:lineRule="auto"/>
        <w:rPr>
          <w:rFonts w:eastAsia="MS Mincho"/>
          <w:szCs w:val="24"/>
          <w:lang w:val="en-US"/>
        </w:rPr>
      </w:pPr>
    </w:p>
    <w:p w14:paraId="20C9733E" w14:textId="77777777" w:rsidR="00E50FF2" w:rsidRDefault="00E50FF2">
      <w:pPr>
        <w:spacing w:before="60" w:after="120" w:line="240" w:lineRule="auto"/>
        <w:rPr>
          <w:rFonts w:eastAsia="MS Mincho"/>
          <w:szCs w:val="24"/>
          <w:lang w:val="en-US"/>
        </w:rPr>
      </w:pPr>
    </w:p>
    <w:p w14:paraId="6B56E0F2" w14:textId="77777777" w:rsidR="00E50FF2" w:rsidRDefault="00E50FF2">
      <w:pPr>
        <w:spacing w:before="60" w:after="120" w:line="240" w:lineRule="auto"/>
        <w:rPr>
          <w:rFonts w:eastAsia="MS Mincho"/>
          <w:szCs w:val="24"/>
          <w:lang w:val="en-US"/>
        </w:rPr>
      </w:pPr>
    </w:p>
    <w:p w14:paraId="7F00926E" w14:textId="77777777" w:rsidR="00E50FF2" w:rsidRDefault="00E50FF2">
      <w:pPr>
        <w:spacing w:before="60" w:after="120" w:line="240" w:lineRule="auto"/>
        <w:rPr>
          <w:rFonts w:eastAsia="MS Mincho"/>
          <w:szCs w:val="24"/>
          <w:lang w:val="en-US"/>
        </w:rPr>
      </w:pPr>
    </w:p>
    <w:p w14:paraId="53FE832A" w14:textId="77777777" w:rsidR="00E50FF2" w:rsidRDefault="00000000">
      <w:pPr>
        <w:spacing w:before="60" w:after="120" w:line="240" w:lineRule="auto"/>
        <w:rPr>
          <w:rFonts w:eastAsia="MS Mincho"/>
          <w:b/>
          <w:szCs w:val="24"/>
          <w:lang w:val="en-US"/>
        </w:rPr>
      </w:pPr>
      <w:r>
        <w:rPr>
          <w:rFonts w:eastAsia="MS Mincho"/>
          <w:b/>
          <w:szCs w:val="24"/>
          <w:lang w:val="en-US"/>
        </w:rPr>
        <w:t>Approval and review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7"/>
        <w:gridCol w:w="4533"/>
      </w:tblGrid>
      <w:tr w:rsidR="00E50FF2" w14:paraId="49EE8C33" w14:textId="77777777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D02D" w14:textId="77777777" w:rsidR="00E50FF2" w:rsidRDefault="00000000">
            <w:pPr>
              <w:spacing w:before="60" w:after="120" w:line="240" w:lineRule="auto"/>
              <w:rPr>
                <w:rFonts w:eastAsia="MS Mincho"/>
                <w:szCs w:val="24"/>
                <w:lang w:val="en-US"/>
              </w:rPr>
            </w:pPr>
            <w:r>
              <w:rPr>
                <w:rFonts w:eastAsia="MS Mincho"/>
                <w:szCs w:val="24"/>
                <w:lang w:val="en-US"/>
              </w:rPr>
              <w:t>Approved by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3A18" w14:textId="77777777" w:rsidR="00E50FF2" w:rsidRDefault="00000000">
            <w:pPr>
              <w:spacing w:before="60" w:after="120" w:line="240" w:lineRule="auto"/>
              <w:rPr>
                <w:rFonts w:eastAsia="MS Mincho"/>
                <w:szCs w:val="24"/>
                <w:lang w:val="en-US"/>
              </w:rPr>
            </w:pPr>
            <w:r>
              <w:rPr>
                <w:rFonts w:eastAsia="MS Mincho"/>
                <w:szCs w:val="24"/>
                <w:lang w:val="en-US"/>
              </w:rPr>
              <w:t>Paul Wright</w:t>
            </w:r>
          </w:p>
        </w:tc>
      </w:tr>
      <w:tr w:rsidR="00E50FF2" w14:paraId="65AA7F13" w14:textId="77777777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666E" w14:textId="77777777" w:rsidR="00E50FF2" w:rsidRDefault="00000000">
            <w:pPr>
              <w:spacing w:before="60" w:after="120" w:line="240" w:lineRule="auto"/>
              <w:rPr>
                <w:rFonts w:eastAsia="MS Mincho"/>
                <w:szCs w:val="24"/>
                <w:lang w:val="en-US"/>
              </w:rPr>
            </w:pPr>
            <w:r>
              <w:rPr>
                <w:rFonts w:eastAsia="MS Mincho"/>
                <w:szCs w:val="24"/>
                <w:lang w:val="en-US"/>
              </w:rPr>
              <w:t>Policy owner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6500" w14:textId="77777777" w:rsidR="00E50FF2" w:rsidRDefault="00000000">
            <w:pPr>
              <w:spacing w:before="60" w:after="120" w:line="240" w:lineRule="auto"/>
              <w:rPr>
                <w:rFonts w:eastAsia="MS Mincho"/>
                <w:szCs w:val="24"/>
                <w:lang w:val="en-US"/>
              </w:rPr>
            </w:pPr>
            <w:r>
              <w:rPr>
                <w:rFonts w:eastAsia="MS Mincho"/>
                <w:szCs w:val="24"/>
                <w:lang w:val="en-US"/>
              </w:rPr>
              <w:t xml:space="preserve">John Stevens </w:t>
            </w:r>
          </w:p>
        </w:tc>
      </w:tr>
      <w:tr w:rsidR="00E50FF2" w14:paraId="24426EFE" w14:textId="77777777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8144C" w14:textId="77777777" w:rsidR="00E50FF2" w:rsidRDefault="00000000">
            <w:pPr>
              <w:spacing w:before="60" w:after="120" w:line="240" w:lineRule="auto"/>
              <w:rPr>
                <w:rFonts w:eastAsia="MS Mincho"/>
                <w:szCs w:val="24"/>
                <w:lang w:val="en-US"/>
              </w:rPr>
            </w:pPr>
            <w:r>
              <w:rPr>
                <w:rFonts w:eastAsia="MS Mincho"/>
                <w:szCs w:val="24"/>
                <w:lang w:val="en-US"/>
              </w:rPr>
              <w:t>Review date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59BC" w14:textId="7B14BAF8" w:rsidR="00E50FF2" w:rsidRDefault="000A775B">
            <w:pPr>
              <w:spacing w:before="60" w:after="120" w:line="240" w:lineRule="auto"/>
              <w:rPr>
                <w:rFonts w:eastAsia="MS Mincho"/>
                <w:szCs w:val="24"/>
                <w:lang w:val="en-US"/>
              </w:rPr>
            </w:pPr>
            <w:r>
              <w:rPr>
                <w:rFonts w:eastAsia="MS Mincho"/>
                <w:szCs w:val="24"/>
                <w:lang w:val="en-US"/>
              </w:rPr>
              <w:t>TBC</w:t>
            </w:r>
          </w:p>
        </w:tc>
      </w:tr>
    </w:tbl>
    <w:p w14:paraId="23A8DD1E" w14:textId="77777777" w:rsidR="00E50FF2" w:rsidRDefault="00E50FF2">
      <w:pPr>
        <w:spacing w:before="60" w:after="120" w:line="240" w:lineRule="auto"/>
        <w:rPr>
          <w:rFonts w:eastAsia="MS Mincho"/>
          <w:b/>
          <w:szCs w:val="24"/>
          <w:lang w:val="en-US"/>
        </w:rPr>
      </w:pPr>
    </w:p>
    <w:p w14:paraId="20378F62" w14:textId="77777777" w:rsidR="00E50FF2" w:rsidRDefault="00E50FF2">
      <w:pPr>
        <w:spacing w:before="60" w:after="120" w:line="240" w:lineRule="auto"/>
        <w:rPr>
          <w:rFonts w:eastAsia="MS Mincho"/>
          <w:b/>
          <w:szCs w:val="24"/>
          <w:lang w:val="en-US"/>
        </w:rPr>
      </w:pPr>
    </w:p>
    <w:p w14:paraId="0E846105" w14:textId="77777777" w:rsidR="00E50FF2" w:rsidRDefault="00E50FF2">
      <w:pPr>
        <w:spacing w:before="60" w:after="120" w:line="240" w:lineRule="auto"/>
        <w:rPr>
          <w:rFonts w:eastAsia="MS Mincho"/>
          <w:b/>
          <w:szCs w:val="24"/>
          <w:lang w:val="en-US"/>
        </w:rPr>
      </w:pPr>
    </w:p>
    <w:p w14:paraId="078ABC0F" w14:textId="77777777" w:rsidR="00E50FF2" w:rsidRDefault="00E50FF2">
      <w:pPr>
        <w:spacing w:before="60" w:after="120" w:line="240" w:lineRule="auto"/>
        <w:rPr>
          <w:rFonts w:eastAsia="MS Mincho"/>
          <w:b/>
          <w:szCs w:val="24"/>
          <w:lang w:val="en-US"/>
        </w:rPr>
      </w:pPr>
    </w:p>
    <w:p w14:paraId="705D4A9C" w14:textId="77777777" w:rsidR="00E50FF2" w:rsidRDefault="00E50FF2">
      <w:pPr>
        <w:spacing w:before="60" w:after="120" w:line="240" w:lineRule="auto"/>
        <w:rPr>
          <w:rFonts w:eastAsia="MS Mincho"/>
          <w:b/>
          <w:szCs w:val="24"/>
          <w:lang w:val="en-US"/>
        </w:rPr>
      </w:pPr>
    </w:p>
    <w:p w14:paraId="46044798" w14:textId="4938B0FB" w:rsidR="00E50FF2" w:rsidRDefault="00E50FF2">
      <w:pPr>
        <w:spacing w:before="60" w:after="120" w:line="240" w:lineRule="auto"/>
        <w:ind w:left="3600" w:firstLine="720"/>
      </w:pPr>
    </w:p>
    <w:sectPr w:rsidR="00E50FF2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0FB6" w14:textId="77777777" w:rsidR="00D719CD" w:rsidRDefault="00D719CD">
      <w:pPr>
        <w:spacing w:after="0" w:line="240" w:lineRule="auto"/>
      </w:pPr>
      <w:r>
        <w:separator/>
      </w:r>
    </w:p>
  </w:endnote>
  <w:endnote w:type="continuationSeparator" w:id="0">
    <w:p w14:paraId="3E9C7AE1" w14:textId="77777777" w:rsidR="00D719CD" w:rsidRDefault="00D7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C898" w14:textId="77777777" w:rsidR="00D719CD" w:rsidRDefault="00D719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6C72B9" w14:textId="77777777" w:rsidR="00D719CD" w:rsidRDefault="00D7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557"/>
    <w:multiLevelType w:val="multilevel"/>
    <w:tmpl w:val="EDAE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2110A"/>
    <w:multiLevelType w:val="multilevel"/>
    <w:tmpl w:val="AE0E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A0A83"/>
    <w:multiLevelType w:val="multilevel"/>
    <w:tmpl w:val="EB40BC5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" w15:restartNumberingAfterBreak="0">
    <w:nsid w:val="3B4331C2"/>
    <w:multiLevelType w:val="multilevel"/>
    <w:tmpl w:val="14EC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3413C"/>
    <w:multiLevelType w:val="multilevel"/>
    <w:tmpl w:val="B7F479F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4AEC1595"/>
    <w:multiLevelType w:val="multilevel"/>
    <w:tmpl w:val="69F8E708"/>
    <w:styleLink w:val="LFO3"/>
    <w:lvl w:ilvl="0">
      <w:start w:val="1"/>
      <w:numFmt w:val="decimal"/>
      <w:pStyle w:val="numberedtext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55EE5EF0"/>
    <w:multiLevelType w:val="multilevel"/>
    <w:tmpl w:val="D670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661EA"/>
    <w:multiLevelType w:val="multilevel"/>
    <w:tmpl w:val="47363D0A"/>
    <w:styleLink w:val="LFO2"/>
    <w:lvl w:ilvl="0">
      <w:start w:val="1"/>
      <w:numFmt w:val="decimal"/>
      <w:pStyle w:val="Style1"/>
      <w:lvlText w:val="%1.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  <w:rPr>
        <w:b w:val="0"/>
      </w:rPr>
    </w:lvl>
    <w:lvl w:ilvl="2">
      <w:numFmt w:val="bullet"/>
      <w:lvlText w:val=""/>
      <w:lvlJc w:val="left"/>
      <w:pPr>
        <w:ind w:left="1134" w:hanging="567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1701" w:hanging="567"/>
      </w:pPr>
    </w:lvl>
    <w:lvl w:ilvl="4">
      <w:start w:val="1"/>
      <w:numFmt w:val="decimal"/>
      <w:lvlText w:val="%1.%2.%3.%4.%5 "/>
      <w:lvlJc w:val="left"/>
      <w:pPr>
        <w:ind w:left="2268" w:hanging="567"/>
      </w:pPr>
    </w:lvl>
    <w:lvl w:ilvl="5">
      <w:start w:val="1"/>
      <w:numFmt w:val="decimal"/>
      <w:lvlText w:val="%1.%2.%3.%4.%5.%6 "/>
      <w:lvlJc w:val="left"/>
      <w:pPr>
        <w:ind w:left="2268" w:hanging="567"/>
      </w:pPr>
    </w:lvl>
    <w:lvl w:ilvl="6">
      <w:start w:val="1"/>
      <w:numFmt w:val="decimal"/>
      <w:lvlText w:val="%1.%2.%3.%4.%5.%6.%7 "/>
      <w:lvlJc w:val="left"/>
      <w:pPr>
        <w:ind w:left="2268" w:hanging="567"/>
      </w:pPr>
    </w:lvl>
    <w:lvl w:ilvl="7">
      <w:start w:val="1"/>
      <w:numFmt w:val="decimal"/>
      <w:lvlText w:val="%1.%2.%3.%4.%5.%6.%7.%8 "/>
      <w:lvlJc w:val="left"/>
      <w:pPr>
        <w:ind w:left="2268" w:hanging="567"/>
      </w:pPr>
    </w:lvl>
    <w:lvl w:ilvl="8">
      <w:start w:val="1"/>
      <w:numFmt w:val="decimal"/>
      <w:lvlText w:val="%1.%2.%3.%4.%5.%6.%7.%8.%9 "/>
      <w:lvlJc w:val="left"/>
      <w:pPr>
        <w:ind w:left="2268" w:hanging="567"/>
      </w:pPr>
    </w:lvl>
  </w:abstractNum>
  <w:abstractNum w:abstractNumId="8" w15:restartNumberingAfterBreak="0">
    <w:nsid w:val="70CF75A8"/>
    <w:multiLevelType w:val="multilevel"/>
    <w:tmpl w:val="00FAEF30"/>
    <w:styleLink w:val="LFO1"/>
    <w:lvl w:ilvl="0">
      <w:start w:val="1"/>
      <w:numFmt w:val="decimal"/>
      <w:pStyle w:val="Numberedtext0"/>
      <w:lvlText w:val="%1.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  <w:rPr>
        <w:b w:val="0"/>
      </w:rPr>
    </w:lvl>
    <w:lvl w:ilvl="2">
      <w:numFmt w:val="bullet"/>
      <w:lvlText w:val=""/>
      <w:lvlJc w:val="left"/>
      <w:pPr>
        <w:ind w:left="1134" w:hanging="567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1701" w:hanging="567"/>
      </w:pPr>
    </w:lvl>
    <w:lvl w:ilvl="4">
      <w:start w:val="1"/>
      <w:numFmt w:val="decimal"/>
      <w:lvlText w:val="%1.%2.%3.%4.%5 "/>
      <w:lvlJc w:val="left"/>
      <w:pPr>
        <w:ind w:left="2268" w:hanging="567"/>
      </w:pPr>
    </w:lvl>
    <w:lvl w:ilvl="5">
      <w:start w:val="1"/>
      <w:numFmt w:val="decimal"/>
      <w:lvlText w:val="%1.%2.%3.%4.%5.%6 "/>
      <w:lvlJc w:val="left"/>
      <w:pPr>
        <w:ind w:left="2268" w:hanging="567"/>
      </w:pPr>
    </w:lvl>
    <w:lvl w:ilvl="6">
      <w:start w:val="1"/>
      <w:numFmt w:val="decimal"/>
      <w:lvlText w:val="%1.%2.%3.%4.%5.%6.%7 "/>
      <w:lvlJc w:val="left"/>
      <w:pPr>
        <w:ind w:left="2268" w:hanging="567"/>
      </w:pPr>
    </w:lvl>
    <w:lvl w:ilvl="7">
      <w:start w:val="1"/>
      <w:numFmt w:val="decimal"/>
      <w:lvlText w:val="%1.%2.%3.%4.%5.%6.%7.%8 "/>
      <w:lvlJc w:val="left"/>
      <w:pPr>
        <w:ind w:left="2268" w:hanging="567"/>
      </w:pPr>
    </w:lvl>
    <w:lvl w:ilvl="8">
      <w:start w:val="1"/>
      <w:numFmt w:val="decimal"/>
      <w:lvlText w:val="%1.%2.%3.%4.%5.%6.%7.%8.%9 "/>
      <w:lvlJc w:val="left"/>
      <w:pPr>
        <w:ind w:left="2268" w:hanging="567"/>
      </w:pPr>
    </w:lvl>
  </w:abstractNum>
  <w:abstractNum w:abstractNumId="9" w15:restartNumberingAfterBreak="0">
    <w:nsid w:val="72B606DD"/>
    <w:multiLevelType w:val="multilevel"/>
    <w:tmpl w:val="193A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70A61"/>
    <w:multiLevelType w:val="multilevel"/>
    <w:tmpl w:val="C712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786589">
    <w:abstractNumId w:val="8"/>
  </w:num>
  <w:num w:numId="2" w16cid:durableId="334261223">
    <w:abstractNumId w:val="7"/>
  </w:num>
  <w:num w:numId="3" w16cid:durableId="1804469681">
    <w:abstractNumId w:val="5"/>
  </w:num>
  <w:num w:numId="4" w16cid:durableId="574825915">
    <w:abstractNumId w:val="4"/>
  </w:num>
  <w:num w:numId="5" w16cid:durableId="1754398953">
    <w:abstractNumId w:val="2"/>
  </w:num>
  <w:num w:numId="6" w16cid:durableId="1808625640">
    <w:abstractNumId w:val="1"/>
  </w:num>
  <w:num w:numId="7" w16cid:durableId="1349719971">
    <w:abstractNumId w:val="6"/>
  </w:num>
  <w:num w:numId="8" w16cid:durableId="622688396">
    <w:abstractNumId w:val="10"/>
  </w:num>
  <w:num w:numId="9" w16cid:durableId="2141847564">
    <w:abstractNumId w:val="9"/>
  </w:num>
  <w:num w:numId="10" w16cid:durableId="1432360732">
    <w:abstractNumId w:val="0"/>
  </w:num>
  <w:num w:numId="11" w16cid:durableId="294455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F2"/>
    <w:rsid w:val="00045D5F"/>
    <w:rsid w:val="000A775B"/>
    <w:rsid w:val="002537D9"/>
    <w:rsid w:val="002B49B9"/>
    <w:rsid w:val="003136E3"/>
    <w:rsid w:val="003647D1"/>
    <w:rsid w:val="00385D54"/>
    <w:rsid w:val="003E350E"/>
    <w:rsid w:val="004073B3"/>
    <w:rsid w:val="0045242C"/>
    <w:rsid w:val="004B08A6"/>
    <w:rsid w:val="00585572"/>
    <w:rsid w:val="00653B2E"/>
    <w:rsid w:val="0086772D"/>
    <w:rsid w:val="008C1AD2"/>
    <w:rsid w:val="008C1B0A"/>
    <w:rsid w:val="00965B6D"/>
    <w:rsid w:val="00A66CD4"/>
    <w:rsid w:val="00AA04E7"/>
    <w:rsid w:val="00C920BF"/>
    <w:rsid w:val="00D26D51"/>
    <w:rsid w:val="00D719CD"/>
    <w:rsid w:val="00E50FF2"/>
    <w:rsid w:val="00EA27C6"/>
    <w:rsid w:val="00F4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F346"/>
  <w15:docId w15:val="{ADC6A1A7-CB11-D645-BCC7-E5180C2D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7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7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rPr>
      <w:position w:val="0"/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customStyle="1" w:styleId="Style1">
    <w:name w:val="Style1"/>
    <w:basedOn w:val="Normal"/>
    <w:pPr>
      <w:numPr>
        <w:numId w:val="2"/>
      </w:numPr>
      <w:spacing w:before="240" w:after="0"/>
    </w:pPr>
    <w:rPr>
      <w:rFonts w:ascii="Arial" w:hAnsi="Arial" w:cs="Arial"/>
      <w:lang w:eastAsia="en-GB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Numberedtext0">
    <w:name w:val="Numbered text"/>
    <w:basedOn w:val="Normal"/>
    <w:pPr>
      <w:numPr>
        <w:numId w:val="1"/>
      </w:numPr>
    </w:pPr>
    <w:rPr>
      <w:rFonts w:ascii="Arial" w:hAnsi="Arial" w:cs="Arial"/>
    </w:rPr>
  </w:style>
  <w:style w:type="character" w:customStyle="1" w:styleId="NumberedtextChar">
    <w:name w:val="Numbered text Char"/>
    <w:basedOn w:val="DefaultParagraphFont"/>
    <w:rPr>
      <w:rFonts w:ascii="Arial" w:eastAsia="Calibri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umberedtext">
    <w:name w:val="numbered text"/>
    <w:basedOn w:val="ListParagraph"/>
    <w:pPr>
      <w:numPr>
        <w:numId w:val="3"/>
      </w:numPr>
      <w:spacing w:before="60" w:after="120" w:line="240" w:lineRule="auto"/>
    </w:pPr>
    <w:rPr>
      <w:rFonts w:eastAsia="MS Mincho"/>
      <w:szCs w:val="24"/>
    </w:rPr>
  </w:style>
  <w:style w:type="character" w:customStyle="1" w:styleId="numberedtextChar0">
    <w:name w:val="numbered text Char"/>
    <w:basedOn w:val="DefaultParagraphFont"/>
    <w:rPr>
      <w:rFonts w:ascii="Calibri" w:eastAsia="MS Mincho" w:hAnsi="Calibri" w:cs="Times New Roman"/>
      <w:szCs w:val="24"/>
    </w:rPr>
  </w:style>
  <w:style w:type="paragraph" w:styleId="NormalWeb">
    <w:name w:val="Normal (Web)"/>
    <w:basedOn w:val="Normal"/>
    <w:uiPriority w:val="99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LFO1">
    <w:name w:val="LFO1"/>
    <w:basedOn w:val="NoList"/>
    <w:pPr>
      <w:numPr>
        <w:numId w:val="1"/>
      </w:numPr>
    </w:p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A775B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75B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styleId="Strong">
    <w:name w:val="Strong"/>
    <w:basedOn w:val="DefaultParagraphFont"/>
    <w:uiPriority w:val="22"/>
    <w:qFormat/>
    <w:rsid w:val="000A775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A775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1758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approved fraud policy 18 12 15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approved fraud policy 18 12 15</dc:title>
  <dc:creator>Nicolle, Fiona (Finance)</dc:creator>
  <cp:lastModifiedBy>Lizzie King</cp:lastModifiedBy>
  <cp:revision>2</cp:revision>
  <cp:lastPrinted>2024-08-20T07:50:00Z</cp:lastPrinted>
  <dcterms:created xsi:type="dcterms:W3CDTF">2025-12-22T16:07:00Z</dcterms:created>
  <dcterms:modified xsi:type="dcterms:W3CDTF">2025-12-22T16:07:00Z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0x0101009755B73EF2887C4D9957519ACEB173F6</vt:lpwstr>
  </property>
</Properties>
</file>